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 between nodes.</w:t>
      </w:r>
    </w:p>
    <w:p>
      <w:pPr>
        <w:numPr>
          <w:ilvl w:val="0"/>
          <w:numId w:val="1315"/>
        </w:numPr>
        <w:pStyle w:val="Compact"/>
      </w:pPr>
      <w:r>
        <w:t xml:space="preserve">Verified keys for third-party can only be used in the same node.</w:t>
      </w:r>
    </w:p>
    <w:p>
      <w:pPr>
        <w:numPr>
          <w:ilvl w:val="0"/>
          <w:numId w:val="1315"/>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2022-12-10T14:19:11Z</dcterms:created>
  <dcterms:modified xsi:type="dcterms:W3CDTF">2022-12-10T14:19:11Z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